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EA78" w14:textId="77777777" w:rsidR="007F2A70" w:rsidRDefault="00750A9C" w:rsidP="008C6841">
      <w:pPr>
        <w:pStyle w:val="Titre"/>
        <w:jc w:val="center"/>
        <w:rPr>
          <w:b/>
        </w:rPr>
      </w:pPr>
      <w:bookmarkStart w:id="0" w:name="_GoBack"/>
      <w:bookmarkEnd w:id="0"/>
      <w:r w:rsidRPr="00750A9C">
        <w:rPr>
          <w:b/>
        </w:rPr>
        <w:t>FAQ</w:t>
      </w:r>
    </w:p>
    <w:p w14:paraId="4BEFDAE1" w14:textId="273C56CF" w:rsidR="00307CA7" w:rsidRPr="00FB7DE0" w:rsidRDefault="00FB7DE0" w:rsidP="008C6841">
      <w:pPr>
        <w:jc w:val="center"/>
        <w:rPr>
          <w:b/>
          <w:bCs/>
          <w:sz w:val="28"/>
          <w:szCs w:val="28"/>
        </w:rPr>
      </w:pPr>
      <w:r w:rsidRPr="00FB7DE0">
        <w:rPr>
          <w:b/>
          <w:bCs/>
          <w:sz w:val="28"/>
          <w:szCs w:val="28"/>
        </w:rPr>
        <w:t>Sur le n</w:t>
      </w:r>
      <w:r w:rsidR="00307CA7" w:rsidRPr="00FB7DE0">
        <w:rPr>
          <w:b/>
          <w:bCs/>
          <w:sz w:val="28"/>
          <w:szCs w:val="28"/>
        </w:rPr>
        <w:t>ouveau règlement intérieur des déchèteries</w:t>
      </w:r>
    </w:p>
    <w:p w14:paraId="3EA9ACFF" w14:textId="77777777" w:rsidR="005E4DC1" w:rsidRDefault="005E4DC1" w:rsidP="00307CA7">
      <w:pPr>
        <w:jc w:val="both"/>
      </w:pPr>
    </w:p>
    <w:p w14:paraId="25B05120" w14:textId="3A895BEF" w:rsidR="00B970DE" w:rsidRPr="00B54CD4" w:rsidRDefault="00FB7DE0" w:rsidP="00B54CD4">
      <w:pPr>
        <w:spacing w:line="240" w:lineRule="auto"/>
        <w:jc w:val="both"/>
        <w:rPr>
          <w:b/>
          <w:bCs/>
        </w:rPr>
      </w:pPr>
      <w:r w:rsidRPr="00B54CD4">
        <w:rPr>
          <w:b/>
          <w:bCs/>
        </w:rPr>
        <w:t>Tout changement dans les habitudes implique des doutes et des interrogations. Depuis le 1</w:t>
      </w:r>
      <w:r w:rsidRPr="00B54CD4">
        <w:rPr>
          <w:b/>
          <w:bCs/>
          <w:vertAlign w:val="superscript"/>
        </w:rPr>
        <w:t>er</w:t>
      </w:r>
      <w:r w:rsidRPr="00B54CD4">
        <w:rPr>
          <w:b/>
          <w:bCs/>
        </w:rPr>
        <w:t xml:space="preserve"> juillet, un nouveau règlement intérieur des déchèteries est appliqué avec notamment des quotas de passage et des volumes d’apport limité. On répond ici à toutes vos questions. </w:t>
      </w:r>
    </w:p>
    <w:p w14:paraId="5D178C4B" w14:textId="37818FB6" w:rsidR="00A46E16" w:rsidRPr="00307CA7" w:rsidRDefault="00307CA7" w:rsidP="00AB635F">
      <w:pPr>
        <w:pStyle w:val="Paragraphedeliste"/>
        <w:numPr>
          <w:ilvl w:val="0"/>
          <w:numId w:val="4"/>
        </w:numPr>
        <w:ind w:left="142" w:hanging="142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Pourquoi ce changement ?</w:t>
      </w:r>
    </w:p>
    <w:p w14:paraId="0BCC8A02" w14:textId="161C1C83" w:rsidR="00B970DE" w:rsidRPr="00B970DE" w:rsidRDefault="00B970DE" w:rsidP="00B970D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970DE">
        <w:rPr>
          <w:rFonts w:eastAsia="Times New Roman" w:cstheme="minorHAnsi"/>
          <w:color w:val="050505"/>
          <w:lang w:eastAsia="fr-FR"/>
        </w:rPr>
        <w:t>Depuis 3 ans, le tonnage amené en déchèteries a explosé (+</w:t>
      </w:r>
      <w:r w:rsidRPr="00B970DE">
        <w:rPr>
          <w:rFonts w:cstheme="minorHAnsi"/>
          <w:noProof/>
          <w:lang w:eastAsia="fr-FR"/>
        </w:rPr>
        <w:t>45</w:t>
      </w:r>
      <w:r w:rsidRPr="00B970DE">
        <w:rPr>
          <w:rFonts w:eastAsia="Times New Roman" w:cstheme="minorHAnsi"/>
          <w:color w:val="050505"/>
          <w:lang w:eastAsia="fr-FR"/>
        </w:rPr>
        <w:t xml:space="preserve">%), du fait de l’abus de certains déposants professionnels (faux particuliers), quelques-uns se présentant plus de 300 fois par an. </w:t>
      </w:r>
    </w:p>
    <w:p w14:paraId="40D71D8F" w14:textId="2504D736" w:rsidR="00B970DE" w:rsidRPr="00B970DE" w:rsidRDefault="00B970DE" w:rsidP="00B970D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970DE">
        <w:rPr>
          <w:rFonts w:eastAsia="Times New Roman" w:cstheme="minorHAnsi"/>
          <w:color w:val="050505"/>
          <w:lang w:eastAsia="fr-FR"/>
        </w:rPr>
        <w:t xml:space="preserve">Ce détournement manifeste d’un service </w:t>
      </w:r>
      <w:r w:rsidRPr="00B970DE">
        <w:rPr>
          <w:rFonts w:eastAsia="Times New Roman" w:cstheme="minorHAnsi"/>
          <w:color w:val="050505"/>
          <w:u w:val="single"/>
          <w:lang w:eastAsia="fr-FR"/>
        </w:rPr>
        <w:t>réservé uniquement aux particuliers</w:t>
      </w:r>
      <w:r w:rsidRPr="00B970DE">
        <w:rPr>
          <w:rFonts w:eastAsia="Times New Roman" w:cstheme="minorHAnsi"/>
          <w:color w:val="050505"/>
          <w:lang w:eastAsia="fr-FR"/>
        </w:rPr>
        <w:t xml:space="preserve"> a conduit à :</w:t>
      </w:r>
    </w:p>
    <w:p w14:paraId="1795BE95" w14:textId="77777777" w:rsidR="00B970DE" w:rsidRPr="00B970DE" w:rsidRDefault="00B970DE" w:rsidP="00B54CD4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970DE">
        <w:rPr>
          <w:rFonts w:cstheme="minorHAnsi"/>
          <w:noProof/>
          <w:lang w:eastAsia="fr-FR"/>
        </w:rPr>
        <w:drawing>
          <wp:inline distT="0" distB="0" distL="0" distR="0" wp14:anchorId="6BDCC8EE" wp14:editId="1015519E">
            <wp:extent cx="152400" cy="152400"/>
            <wp:effectExtent l="0" t="0" r="0" b="0"/>
            <wp:docPr id="1211093272" name="Image 121109327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70DE">
        <w:rPr>
          <w:rFonts w:eastAsia="Times New Roman" w:cstheme="minorHAnsi"/>
          <w:color w:val="050505"/>
          <w:lang w:eastAsia="fr-FR"/>
        </w:rPr>
        <w:t>saturer</w:t>
      </w:r>
      <w:proofErr w:type="gramEnd"/>
      <w:r w:rsidRPr="00B970DE">
        <w:rPr>
          <w:rFonts w:eastAsia="Times New Roman" w:cstheme="minorHAnsi"/>
          <w:color w:val="050505"/>
          <w:lang w:eastAsia="fr-FR"/>
        </w:rPr>
        <w:t xml:space="preserve"> les équipements et générer des files d’attente interminables</w:t>
      </w:r>
    </w:p>
    <w:p w14:paraId="66BD267B" w14:textId="77777777" w:rsidR="00B970DE" w:rsidRPr="00B970DE" w:rsidRDefault="00B970DE" w:rsidP="00B54CD4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970DE">
        <w:rPr>
          <w:rFonts w:cstheme="minorHAnsi"/>
          <w:noProof/>
          <w:lang w:eastAsia="fr-FR"/>
        </w:rPr>
        <w:drawing>
          <wp:inline distT="0" distB="0" distL="0" distR="0" wp14:anchorId="1CE8D751" wp14:editId="2B990BC1">
            <wp:extent cx="152400" cy="152400"/>
            <wp:effectExtent l="0" t="0" r="0" b="0"/>
            <wp:docPr id="248727883" name="Image 24872788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70DE">
        <w:rPr>
          <w:rFonts w:eastAsia="Times New Roman" w:cstheme="minorHAnsi"/>
          <w:color w:val="050505"/>
          <w:lang w:eastAsia="fr-FR"/>
        </w:rPr>
        <w:t>empêcher</w:t>
      </w:r>
      <w:proofErr w:type="gramEnd"/>
      <w:r w:rsidRPr="00B970DE">
        <w:rPr>
          <w:rFonts w:eastAsia="Times New Roman" w:cstheme="minorHAnsi"/>
          <w:color w:val="050505"/>
          <w:lang w:eastAsia="fr-FR"/>
        </w:rPr>
        <w:t xml:space="preserve"> un tri efficace et le recyclage dans de bonnes conditions des déchets</w:t>
      </w:r>
    </w:p>
    <w:p w14:paraId="727B355B" w14:textId="2CA920F3" w:rsidR="00B970DE" w:rsidRPr="00B970DE" w:rsidRDefault="00B970DE" w:rsidP="00B54CD4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970DE">
        <w:rPr>
          <w:rFonts w:cstheme="minorHAnsi"/>
          <w:noProof/>
          <w:lang w:eastAsia="fr-FR"/>
        </w:rPr>
        <w:drawing>
          <wp:inline distT="0" distB="0" distL="0" distR="0" wp14:anchorId="2964AFF9" wp14:editId="16BFBA87">
            <wp:extent cx="152400" cy="152400"/>
            <wp:effectExtent l="0" t="0" r="0" b="0"/>
            <wp:docPr id="1850495698" name="Image 185049569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70DE">
        <w:rPr>
          <w:rFonts w:eastAsia="Times New Roman" w:cstheme="minorHAnsi"/>
          <w:color w:val="050505"/>
          <w:lang w:eastAsia="fr-FR"/>
        </w:rPr>
        <w:t>faire</w:t>
      </w:r>
      <w:proofErr w:type="gramEnd"/>
      <w:r w:rsidRPr="00B970DE">
        <w:rPr>
          <w:rFonts w:eastAsia="Times New Roman" w:cstheme="minorHAnsi"/>
          <w:color w:val="050505"/>
          <w:lang w:eastAsia="fr-FR"/>
        </w:rPr>
        <w:t xml:space="preserve"> grimper la facture (+26% en trois ans).</w:t>
      </w:r>
      <w:r>
        <w:rPr>
          <w:rFonts w:eastAsia="Times New Roman" w:cstheme="minorHAnsi"/>
          <w:color w:val="050505"/>
          <w:lang w:eastAsia="fr-FR"/>
        </w:rPr>
        <w:br/>
      </w:r>
    </w:p>
    <w:p w14:paraId="6B6DF076" w14:textId="55995594" w:rsidR="00CB71D8" w:rsidRPr="00FB7DE0" w:rsidRDefault="00FB7DE0" w:rsidP="00FB7DE0">
      <w:pPr>
        <w:jc w:val="both"/>
        <w:rPr>
          <w:b/>
          <w:color w:val="000000" w:themeColor="text1"/>
        </w:rPr>
      </w:pPr>
      <w:r>
        <w:t>L</w:t>
      </w:r>
      <w:r w:rsidR="00B970DE">
        <w:t xml:space="preserve">a mise en place de quotas a donc pour </w:t>
      </w:r>
      <w:r>
        <w:t>objectif</w:t>
      </w:r>
      <w:r w:rsidR="00A92EC3">
        <w:t>s</w:t>
      </w:r>
      <w:r>
        <w:t xml:space="preserve"> d’o</w:t>
      </w:r>
      <w:r w:rsidR="00CB71D8">
        <w:t>ptimiser le service rendu aux usagers </w:t>
      </w:r>
      <w:r w:rsidR="00A92EC3">
        <w:t xml:space="preserve">en </w:t>
      </w:r>
      <w:r w:rsidR="00CB71D8">
        <w:t xml:space="preserve">: </w:t>
      </w:r>
    </w:p>
    <w:p w14:paraId="73AEC930" w14:textId="79432B9A" w:rsidR="00CB71D8" w:rsidRPr="00CB71D8" w:rsidRDefault="00CB71D8" w:rsidP="002F4857">
      <w:pPr>
        <w:pStyle w:val="Paragraphedeliste"/>
        <w:numPr>
          <w:ilvl w:val="2"/>
          <w:numId w:val="4"/>
        </w:numPr>
        <w:ind w:left="426" w:hanging="284"/>
        <w:jc w:val="both"/>
        <w:rPr>
          <w:b/>
          <w:color w:val="000000" w:themeColor="text1"/>
        </w:rPr>
      </w:pPr>
      <w:r>
        <w:t>Fluidifi</w:t>
      </w:r>
      <w:r w:rsidR="00A92EC3">
        <w:t>ant</w:t>
      </w:r>
      <w:r>
        <w:t xml:space="preserve"> la fréquentation </w:t>
      </w:r>
      <w:r w:rsidR="00A92EC3">
        <w:t>et améliorant</w:t>
      </w:r>
      <w:r>
        <w:t xml:space="preserve"> les conditions d’a</w:t>
      </w:r>
      <w:r w:rsidR="00582235">
        <w:t>ccueil et de dépose des déchets.</w:t>
      </w:r>
    </w:p>
    <w:p w14:paraId="13692D0D" w14:textId="7674F62A" w:rsidR="00CB71D8" w:rsidRPr="00CB71D8" w:rsidRDefault="00B54CD4" w:rsidP="002F4857">
      <w:pPr>
        <w:pStyle w:val="Paragraphedeliste"/>
        <w:numPr>
          <w:ilvl w:val="2"/>
          <w:numId w:val="4"/>
        </w:numPr>
        <w:ind w:left="426" w:hanging="284"/>
        <w:jc w:val="both"/>
        <w:rPr>
          <w:b/>
          <w:color w:val="000000" w:themeColor="text1"/>
        </w:rPr>
      </w:pPr>
      <w:r>
        <w:t>Amélior</w:t>
      </w:r>
      <w:r w:rsidR="00A92EC3">
        <w:t>ant</w:t>
      </w:r>
      <w:r>
        <w:t xml:space="preserve"> la</w:t>
      </w:r>
      <w:r w:rsidR="00CB71D8">
        <w:t xml:space="preserve"> disponibilité des agents d’accueil pour accompagner les usagers sur le tri.</w:t>
      </w:r>
    </w:p>
    <w:p w14:paraId="798E6325" w14:textId="77777777" w:rsidR="00A92EC3" w:rsidRPr="00A92EC3" w:rsidRDefault="00CB71D8" w:rsidP="00A92EC3">
      <w:pPr>
        <w:pStyle w:val="Paragraphedeliste"/>
        <w:numPr>
          <w:ilvl w:val="2"/>
          <w:numId w:val="4"/>
        </w:numPr>
        <w:ind w:left="426" w:hanging="284"/>
        <w:jc w:val="both"/>
        <w:rPr>
          <w:b/>
          <w:color w:val="000000" w:themeColor="text1"/>
        </w:rPr>
      </w:pPr>
      <w:r>
        <w:t>Augment</w:t>
      </w:r>
      <w:r w:rsidR="00A92EC3">
        <w:t>ant</w:t>
      </w:r>
      <w:r>
        <w:t xml:space="preserve"> la qualité du tri et rédui</w:t>
      </w:r>
      <w:r w:rsidR="00A92EC3">
        <w:t>sant</w:t>
      </w:r>
      <w:r>
        <w:t xml:space="preserve"> ainsi l’enfouissement </w:t>
      </w:r>
      <w:r w:rsidRPr="00CB71D8">
        <w:rPr>
          <w:i/>
        </w:rPr>
        <w:t xml:space="preserve">(en 2022, les déchets enfouis ont </w:t>
      </w:r>
      <w:proofErr w:type="gramStart"/>
      <w:r w:rsidRPr="00CB71D8">
        <w:rPr>
          <w:i/>
        </w:rPr>
        <w:t>coûtés</w:t>
      </w:r>
      <w:proofErr w:type="gramEnd"/>
      <w:r w:rsidRPr="00CB71D8">
        <w:rPr>
          <w:i/>
        </w:rPr>
        <w:t xml:space="preserve"> + 5 millions d’€ au </w:t>
      </w:r>
      <w:proofErr w:type="spellStart"/>
      <w:r w:rsidRPr="00CB71D8">
        <w:rPr>
          <w:i/>
        </w:rPr>
        <w:t>Sigidurs</w:t>
      </w:r>
      <w:proofErr w:type="spellEnd"/>
      <w:r w:rsidRPr="00CB71D8">
        <w:rPr>
          <w:i/>
        </w:rPr>
        <w:t>).</w:t>
      </w:r>
    </w:p>
    <w:p w14:paraId="07968790" w14:textId="6CD4B656" w:rsidR="00307CA7" w:rsidRPr="00A92EC3" w:rsidRDefault="00CB71D8" w:rsidP="00A92EC3">
      <w:pPr>
        <w:pStyle w:val="Paragraphedeliste"/>
        <w:numPr>
          <w:ilvl w:val="2"/>
          <w:numId w:val="4"/>
        </w:numPr>
        <w:ind w:left="426" w:hanging="284"/>
        <w:jc w:val="both"/>
        <w:rPr>
          <w:b/>
          <w:color w:val="000000" w:themeColor="text1"/>
        </w:rPr>
      </w:pPr>
      <w:r>
        <w:t>Maitris</w:t>
      </w:r>
      <w:r w:rsidR="00A92EC3">
        <w:t>ant</w:t>
      </w:r>
      <w:r>
        <w:t xml:space="preserve"> les quantités de </w:t>
      </w:r>
      <w:r w:rsidR="002F4857">
        <w:t>déchets</w:t>
      </w:r>
      <w:r>
        <w:t xml:space="preserve"> apportés </w:t>
      </w:r>
    </w:p>
    <w:p w14:paraId="23720BB4" w14:textId="1DFA7844" w:rsidR="00214591" w:rsidRDefault="00214591" w:rsidP="001E3004">
      <w:pPr>
        <w:pStyle w:val="Paragraphedeliste"/>
        <w:numPr>
          <w:ilvl w:val="2"/>
          <w:numId w:val="4"/>
        </w:numPr>
        <w:ind w:left="426" w:hanging="284"/>
        <w:jc w:val="both"/>
        <w:rPr>
          <w:color w:val="000000" w:themeColor="text1"/>
        </w:rPr>
      </w:pPr>
      <w:r w:rsidRPr="00233FE5">
        <w:t>Maitris</w:t>
      </w:r>
      <w:r w:rsidR="00A92EC3">
        <w:t>ant</w:t>
      </w:r>
      <w:r w:rsidRPr="006A3673">
        <w:rPr>
          <w:color w:val="000000" w:themeColor="text1"/>
        </w:rPr>
        <w:t xml:space="preserve"> les coûts (en </w:t>
      </w:r>
      <w:r w:rsidR="00DE542B">
        <w:rPr>
          <w:color w:val="000000" w:themeColor="text1"/>
        </w:rPr>
        <w:t>3</w:t>
      </w:r>
      <w:r w:rsidRPr="006A3673">
        <w:rPr>
          <w:color w:val="000000" w:themeColor="text1"/>
        </w:rPr>
        <w:t xml:space="preserve"> ans, +</w:t>
      </w:r>
      <w:r w:rsidR="00DE542B">
        <w:rPr>
          <w:color w:val="000000" w:themeColor="text1"/>
        </w:rPr>
        <w:t>26</w:t>
      </w:r>
      <w:r w:rsidRPr="006A3673">
        <w:rPr>
          <w:color w:val="000000" w:themeColor="text1"/>
        </w:rPr>
        <w:t>% des dépenses sur les déchèteries</w:t>
      </w:r>
      <w:r w:rsidR="007F1053" w:rsidRPr="006A3673">
        <w:rPr>
          <w:color w:val="000000" w:themeColor="text1"/>
        </w:rPr>
        <w:t>, il est nécessaire d’intervenir pour faire face à une hausse considérable du coût du service qui impactera le contribuable)</w:t>
      </w:r>
    </w:p>
    <w:p w14:paraId="0864E592" w14:textId="77777777" w:rsidR="001E3004" w:rsidRPr="001E3004" w:rsidRDefault="001E3004" w:rsidP="001E3004">
      <w:pPr>
        <w:pStyle w:val="Paragraphedeliste"/>
        <w:ind w:left="426"/>
        <w:jc w:val="both"/>
        <w:rPr>
          <w:color w:val="000000" w:themeColor="text1"/>
        </w:rPr>
      </w:pPr>
    </w:p>
    <w:p w14:paraId="6937ABCA" w14:textId="0E01826E" w:rsidR="00214591" w:rsidRPr="00B970DE" w:rsidRDefault="00B54CD4" w:rsidP="00B970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fr-FR"/>
        </w:rPr>
      </w:pPr>
      <w:r>
        <w:rPr>
          <w:b/>
          <w:u w:val="single"/>
        </w:rPr>
        <w:t>-</w:t>
      </w:r>
      <w:r w:rsidR="00B970DE">
        <w:rPr>
          <w:b/>
          <w:u w:val="single"/>
        </w:rPr>
        <w:t>P</w:t>
      </w:r>
      <w:r w:rsidR="00214591" w:rsidRPr="00930C8D">
        <w:rPr>
          <w:b/>
          <w:u w:val="single"/>
        </w:rPr>
        <w:t xml:space="preserve">ourquoi </w:t>
      </w:r>
      <w:r w:rsidR="00FB7DE0">
        <w:rPr>
          <w:b/>
          <w:u w:val="single"/>
        </w:rPr>
        <w:t xml:space="preserve">limiter l’accès à seulement </w:t>
      </w:r>
      <w:r w:rsidR="00214591" w:rsidRPr="00930C8D">
        <w:rPr>
          <w:b/>
          <w:u w:val="single"/>
        </w:rPr>
        <w:t>15 passages ?</w:t>
      </w:r>
      <w:r w:rsidR="00214591">
        <w:t xml:space="preserve"> </w:t>
      </w:r>
      <w:r w:rsidR="00307CA7">
        <w:t>Ce</w:t>
      </w:r>
      <w:r w:rsidR="00FB7DE0">
        <w:t xml:space="preserve"> quota</w:t>
      </w:r>
      <w:r w:rsidR="00930C8D">
        <w:t xml:space="preserve"> est mis en place pour limiter les abus. </w:t>
      </w:r>
      <w:r w:rsidR="00B970DE" w:rsidRPr="00B970DE">
        <w:rPr>
          <w:rFonts w:eastAsia="Times New Roman" w:cstheme="minorHAnsi"/>
          <w:color w:val="050505"/>
          <w:lang w:eastAsia="fr-FR"/>
        </w:rPr>
        <w:t xml:space="preserve">Il s’appuie sur les chiffres de fréquentation et les volumes déposés annuellement par les particuliers. </w:t>
      </w:r>
      <w:r w:rsidR="00214591" w:rsidRPr="00B970DE">
        <w:rPr>
          <w:rFonts w:cstheme="minorHAnsi"/>
        </w:rPr>
        <w:t>15 passages de 2m</w:t>
      </w:r>
      <w:r w:rsidR="00214591" w:rsidRPr="00B970DE">
        <w:rPr>
          <w:rFonts w:cstheme="minorHAnsi"/>
          <w:vertAlign w:val="superscript"/>
        </w:rPr>
        <w:t>3</w:t>
      </w:r>
      <w:r w:rsidR="00214591" w:rsidRPr="00B970DE">
        <w:rPr>
          <w:rFonts w:cstheme="minorHAnsi"/>
        </w:rPr>
        <w:t xml:space="preserve"> </w:t>
      </w:r>
      <w:r w:rsidR="00B970DE" w:rsidRPr="00B970DE">
        <w:rPr>
          <w:rFonts w:cstheme="minorHAnsi"/>
        </w:rPr>
        <w:t>représentent</w:t>
      </w:r>
      <w:r w:rsidR="00214591" w:rsidRPr="00B970DE">
        <w:rPr>
          <w:rFonts w:cstheme="minorHAnsi"/>
        </w:rPr>
        <w:t xml:space="preserve"> une grande benne </w:t>
      </w:r>
      <w:r w:rsidR="00B970DE" w:rsidRPr="00B970DE">
        <w:rPr>
          <w:rFonts w:cstheme="minorHAnsi"/>
        </w:rPr>
        <w:t xml:space="preserve">de </w:t>
      </w:r>
      <w:r w:rsidR="00214591" w:rsidRPr="00B970DE">
        <w:rPr>
          <w:rFonts w:cstheme="minorHAnsi"/>
        </w:rPr>
        <w:t>30m</w:t>
      </w:r>
      <w:r w:rsidR="00214591" w:rsidRPr="00B970DE">
        <w:rPr>
          <w:rFonts w:cstheme="minorHAnsi"/>
          <w:vertAlign w:val="superscript"/>
        </w:rPr>
        <w:t>3</w:t>
      </w:r>
      <w:r w:rsidR="00B970DE" w:rsidRPr="00B970DE">
        <w:rPr>
          <w:rFonts w:cstheme="minorHAnsi"/>
          <w:vertAlign w:val="superscript"/>
        </w:rPr>
        <w:t xml:space="preserve"> </w:t>
      </w:r>
      <w:r w:rsidR="00B970DE" w:rsidRPr="00B970DE">
        <w:rPr>
          <w:rFonts w:cstheme="minorHAnsi"/>
        </w:rPr>
        <w:t>par foyer</w:t>
      </w:r>
      <w:r w:rsidR="00DE542B">
        <w:t xml:space="preserve">, </w:t>
      </w:r>
      <w:r w:rsidR="00B970DE">
        <w:t>soit</w:t>
      </w:r>
      <w:r w:rsidR="00DE542B">
        <w:t xml:space="preserve"> 2 à 8 tonnes selon la nature des déchets</w:t>
      </w:r>
      <w:r w:rsidR="00AB635F">
        <w:t>.</w:t>
      </w:r>
      <w:r w:rsidR="00214591">
        <w:t xml:space="preserve"> </w:t>
      </w:r>
      <w:r w:rsidR="00930C8D">
        <w:t>Cette quantité es</w:t>
      </w:r>
      <w:r w:rsidR="00307CA7">
        <w:t>t suffisant</w:t>
      </w:r>
      <w:r w:rsidR="00930C8D">
        <w:t>e</w:t>
      </w:r>
      <w:r w:rsidR="001E3004">
        <w:t xml:space="preserve"> pour plus de 90% des déposants.</w:t>
      </w:r>
    </w:p>
    <w:p w14:paraId="6DABCA36" w14:textId="77777777" w:rsidR="001E3004" w:rsidRDefault="001E3004" w:rsidP="001E3004">
      <w:pPr>
        <w:pStyle w:val="Paragraphedeliste"/>
        <w:ind w:left="142"/>
        <w:jc w:val="both"/>
      </w:pPr>
    </w:p>
    <w:p w14:paraId="4FD42B82" w14:textId="0457790C" w:rsidR="001E3004" w:rsidRPr="00FB7DE0" w:rsidRDefault="001E3004" w:rsidP="00FB7DE0">
      <w:pPr>
        <w:pStyle w:val="Paragraphedeliste"/>
        <w:numPr>
          <w:ilvl w:val="0"/>
          <w:numId w:val="4"/>
        </w:numPr>
        <w:ind w:left="142" w:hanging="142"/>
        <w:jc w:val="both"/>
      </w:pPr>
      <w:r w:rsidRPr="00307CA7">
        <w:rPr>
          <w:b/>
          <w:color w:val="000000" w:themeColor="text1"/>
          <w:u w:val="single"/>
        </w:rPr>
        <w:t>Comment</w:t>
      </w:r>
      <w:r>
        <w:rPr>
          <w:b/>
          <w:u w:val="single"/>
        </w:rPr>
        <w:t xml:space="preserve"> sont décomptés les quotas ?</w:t>
      </w:r>
      <w:r w:rsidRPr="00085094">
        <w:rPr>
          <w:b/>
        </w:rPr>
        <w:t xml:space="preserve"> </w:t>
      </w:r>
      <w:r>
        <w:t>Un passage compt</w:t>
      </w:r>
      <w:r w:rsidR="00FB7DE0">
        <w:t>e</w:t>
      </w:r>
      <w:r>
        <w:t xml:space="preserve"> pour un quota. Pour les autorisations exceptionnelles, cela comptera pour deux quotas. </w:t>
      </w:r>
      <w:r w:rsidR="00FB7DE0" w:rsidRPr="008C6841">
        <w:rPr>
          <w:b/>
          <w:bCs/>
          <w:u w:val="single"/>
        </w:rPr>
        <w:t>Au-</w:t>
      </w:r>
      <w:r w:rsidR="00FB7DE0" w:rsidRPr="008C6841">
        <w:rPr>
          <w:b/>
          <w:color w:val="000000" w:themeColor="text1"/>
          <w:u w:val="single"/>
        </w:rPr>
        <w:t>delà</w:t>
      </w:r>
      <w:r w:rsidR="00FB7DE0" w:rsidRPr="008C6841">
        <w:rPr>
          <w:b/>
          <w:bCs/>
          <w:u w:val="single"/>
        </w:rPr>
        <w:t xml:space="preserve"> de 15 passages, </w:t>
      </w:r>
      <w:r w:rsidR="00FB7DE0">
        <w:rPr>
          <w:bCs/>
        </w:rPr>
        <w:t>l’accès</w:t>
      </w:r>
      <w:r w:rsidR="00FB7DE0" w:rsidRPr="00AB6B3F">
        <w:rPr>
          <w:bCs/>
        </w:rPr>
        <w:t xml:space="preserve"> </w:t>
      </w:r>
      <w:r w:rsidR="00FB7DE0">
        <w:rPr>
          <w:bCs/>
        </w:rPr>
        <w:t xml:space="preserve">aux déchèteries du </w:t>
      </w:r>
      <w:proofErr w:type="spellStart"/>
      <w:r w:rsidR="00FB7DE0">
        <w:rPr>
          <w:bCs/>
        </w:rPr>
        <w:t>Sigidurs</w:t>
      </w:r>
      <w:proofErr w:type="spellEnd"/>
      <w:r w:rsidR="00FB7DE0">
        <w:rPr>
          <w:bCs/>
        </w:rPr>
        <w:t xml:space="preserve"> </w:t>
      </w:r>
      <w:r w:rsidR="00FB7DE0" w:rsidRPr="00AB6B3F">
        <w:rPr>
          <w:bCs/>
        </w:rPr>
        <w:t>ser</w:t>
      </w:r>
      <w:r w:rsidR="00FB7DE0">
        <w:rPr>
          <w:bCs/>
        </w:rPr>
        <w:t xml:space="preserve">a refusé jusqu’à </w:t>
      </w:r>
      <w:r w:rsidR="00FB7DE0" w:rsidRPr="00AB6B3F">
        <w:rPr>
          <w:bCs/>
        </w:rPr>
        <w:t>l’année qui suit. La remise à zéro du quota se fait par année civile.</w:t>
      </w:r>
      <w:r w:rsidR="00B54CD4">
        <w:rPr>
          <w:bCs/>
        </w:rPr>
        <w:br/>
      </w:r>
      <w:r w:rsidR="00FB7DE0" w:rsidRPr="00AB6B3F">
        <w:rPr>
          <w:bCs/>
        </w:rPr>
        <w:t xml:space="preserve"> </w:t>
      </w:r>
    </w:p>
    <w:p w14:paraId="3C795AEA" w14:textId="225724A4" w:rsidR="00FB7DE0" w:rsidRPr="00B54CD4" w:rsidRDefault="00B54CD4" w:rsidP="00A92EC3">
      <w:pPr>
        <w:pStyle w:val="Paragraphedeliste"/>
        <w:numPr>
          <w:ilvl w:val="0"/>
          <w:numId w:val="4"/>
        </w:numPr>
        <w:ind w:left="142" w:hanging="142"/>
        <w:jc w:val="both"/>
      </w:pPr>
      <w:r w:rsidRPr="007F1053">
        <w:rPr>
          <w:b/>
          <w:color w:val="000000" w:themeColor="text1"/>
          <w:u w:val="single"/>
        </w:rPr>
        <w:t>Comment</w:t>
      </w:r>
      <w:r w:rsidRPr="007F1053">
        <w:rPr>
          <w:b/>
          <w:bCs/>
          <w:u w:val="single"/>
        </w:rPr>
        <w:t xml:space="preserve"> suivre mes passages et ce qu’il me reste ?</w:t>
      </w:r>
      <w:r w:rsidRPr="007F1053">
        <w:rPr>
          <w:b/>
          <w:bCs/>
        </w:rPr>
        <w:t xml:space="preserve"> </w:t>
      </w:r>
      <w:r w:rsidRPr="007F1053">
        <w:rPr>
          <w:bCs/>
        </w:rPr>
        <w:t>À chaque passag</w:t>
      </w:r>
      <w:r>
        <w:rPr>
          <w:bCs/>
        </w:rPr>
        <w:t>e en déchèterie, votre solde de</w:t>
      </w:r>
      <w:r w:rsidRPr="007F1053">
        <w:rPr>
          <w:bCs/>
        </w:rPr>
        <w:t xml:space="preserve"> droits d’accès est décompté d’un passage. Vous pouvez demander votre solde restant à l’agent de valorisation lors de votre passage en déchèterie. </w:t>
      </w:r>
      <w:r w:rsidR="00A92EC3">
        <w:t xml:space="preserve">Au-delà du quota, l’accès sera refusé sur le réseau du </w:t>
      </w:r>
      <w:proofErr w:type="spellStart"/>
      <w:r w:rsidR="00A92EC3">
        <w:t>Sigidurs</w:t>
      </w:r>
      <w:proofErr w:type="spellEnd"/>
      <w:r w:rsidR="00A92EC3">
        <w:t>. Pour les quantités excédentaires, plusieurs solutions existent selon la nature du déchet.</w:t>
      </w:r>
    </w:p>
    <w:p w14:paraId="71D4FB0D" w14:textId="77777777" w:rsidR="00B54CD4" w:rsidRPr="00B54CD4" w:rsidRDefault="00B54CD4" w:rsidP="00B54CD4">
      <w:pPr>
        <w:pStyle w:val="Paragraphedeliste"/>
        <w:ind w:left="142"/>
        <w:jc w:val="both"/>
      </w:pPr>
    </w:p>
    <w:p w14:paraId="2C2749EA" w14:textId="12B01F88" w:rsidR="00B54CD4" w:rsidRPr="006A3673" w:rsidRDefault="00B54CD4" w:rsidP="00B54CD4">
      <w:pPr>
        <w:pStyle w:val="Paragraphedeliste"/>
        <w:numPr>
          <w:ilvl w:val="0"/>
          <w:numId w:val="4"/>
        </w:numPr>
        <w:ind w:left="142" w:hanging="142"/>
        <w:jc w:val="both"/>
        <w:rPr>
          <w:b/>
        </w:rPr>
      </w:pPr>
      <w:r w:rsidRPr="00AB635F">
        <w:rPr>
          <w:b/>
          <w:color w:val="000000" w:themeColor="text1"/>
          <w:u w:val="single"/>
        </w:rPr>
        <w:t>L’instauration</w:t>
      </w:r>
      <w:r>
        <w:rPr>
          <w:b/>
          <w:u w:val="single"/>
        </w:rPr>
        <w:t xml:space="preserve"> du quota va faire a</w:t>
      </w:r>
      <w:r w:rsidRPr="006A3673">
        <w:rPr>
          <w:b/>
          <w:u w:val="single"/>
        </w:rPr>
        <w:t>ugment</w:t>
      </w:r>
      <w:r>
        <w:rPr>
          <w:b/>
          <w:u w:val="single"/>
        </w:rPr>
        <w:t>er</w:t>
      </w:r>
      <w:r>
        <w:rPr>
          <w:b/>
          <w:bCs/>
          <w:u w:val="single"/>
        </w:rPr>
        <w:t xml:space="preserve"> l</w:t>
      </w:r>
      <w:r w:rsidRPr="00AB635F">
        <w:rPr>
          <w:b/>
          <w:bCs/>
          <w:u w:val="single"/>
        </w:rPr>
        <w:t>es</w:t>
      </w:r>
      <w:r w:rsidRPr="006A3673">
        <w:rPr>
          <w:b/>
          <w:u w:val="single"/>
        </w:rPr>
        <w:t xml:space="preserve"> </w:t>
      </w:r>
      <w:r>
        <w:rPr>
          <w:b/>
          <w:u w:val="single"/>
        </w:rPr>
        <w:t>dépôts</w:t>
      </w:r>
      <w:r w:rsidRPr="006A3673">
        <w:rPr>
          <w:b/>
          <w:u w:val="single"/>
        </w:rPr>
        <w:t xml:space="preserve"> </w:t>
      </w:r>
      <w:proofErr w:type="gramStart"/>
      <w:r w:rsidRPr="006A3673">
        <w:rPr>
          <w:b/>
          <w:u w:val="single"/>
        </w:rPr>
        <w:t>sauvages </w:t>
      </w:r>
      <w:r w:rsidRPr="006A3673">
        <w:rPr>
          <w:b/>
        </w:rPr>
        <w:t> :</w:t>
      </w:r>
      <w:proofErr w:type="gramEnd"/>
    </w:p>
    <w:p w14:paraId="7A4B7025" w14:textId="77777777" w:rsidR="00B54CD4" w:rsidRDefault="00B54CD4" w:rsidP="00B54CD4">
      <w:pPr>
        <w:pStyle w:val="Paragraphedeliste"/>
        <w:ind w:left="142"/>
        <w:jc w:val="both"/>
      </w:pPr>
      <w:r w:rsidRPr="00FF16DC">
        <w:t xml:space="preserve">Ce type de limitation a été progressivement mis en place sur </w:t>
      </w:r>
      <w:r>
        <w:t xml:space="preserve">TOUS </w:t>
      </w:r>
      <w:r w:rsidRPr="00FF16DC">
        <w:t>les territoires limitrophes, a</w:t>
      </w:r>
      <w:r>
        <w:t xml:space="preserve">vec des modalités d’application </w:t>
      </w:r>
      <w:r w:rsidRPr="00FF16DC">
        <w:t xml:space="preserve">adaptées pour chaque territoire. </w:t>
      </w:r>
      <w:r w:rsidRPr="006A5BAE">
        <w:rPr>
          <w:b/>
          <w:u w:val="single"/>
        </w:rPr>
        <w:t>A ce jour, aucune collectivité limitrophe ne projette de revenir sur les limitations fixées en raison de dépôts sauvages en augmentation</w:t>
      </w:r>
      <w:r w:rsidRPr="006A5BAE">
        <w:t>.</w:t>
      </w:r>
    </w:p>
    <w:p w14:paraId="3B1A28FD" w14:textId="77777777" w:rsidR="00B54CD4" w:rsidRDefault="00B54CD4" w:rsidP="00B54CD4">
      <w:pPr>
        <w:pStyle w:val="Paragraphedeliste"/>
        <w:ind w:left="142"/>
        <w:jc w:val="both"/>
      </w:pPr>
      <w:r>
        <w:t>L</w:t>
      </w:r>
      <w:r w:rsidRPr="006A5BAE">
        <w:t>e quota de 15 passage</w:t>
      </w:r>
      <w:r>
        <w:t>s</w:t>
      </w:r>
      <w:r w:rsidRPr="006A5BAE">
        <w:t xml:space="preserve"> proposé se situe dans la fourchette « haute » des quotas constatés. </w:t>
      </w:r>
    </w:p>
    <w:p w14:paraId="75A33AF6" w14:textId="77777777" w:rsidR="00B54CD4" w:rsidRDefault="00B54CD4" w:rsidP="00B54CD4">
      <w:pPr>
        <w:pStyle w:val="Paragraphedeliste"/>
        <w:ind w:left="426"/>
        <w:jc w:val="both"/>
      </w:pPr>
    </w:p>
    <w:p w14:paraId="604402AB" w14:textId="7C10F5A9" w:rsidR="00B54CD4" w:rsidRPr="00B54CD4" w:rsidRDefault="00B54CD4" w:rsidP="00A92EC3">
      <w:pPr>
        <w:pStyle w:val="Paragraphedeliste"/>
        <w:ind w:left="142"/>
        <w:jc w:val="both"/>
      </w:pPr>
      <w:r>
        <w:t xml:space="preserve">Les </w:t>
      </w:r>
      <w:r w:rsidRPr="00AB635F">
        <w:rPr>
          <w:bCs/>
        </w:rPr>
        <w:t>dépôts</w:t>
      </w:r>
      <w:r>
        <w:t xml:space="preserve"> sauvages, avant l’ouverture des déchèteries, étaient déjà existants. Le fait d’ouvrir les déchèteries n’a pas fait disparaître ces dépôts.</w:t>
      </w:r>
      <w:r w:rsidR="00A92EC3">
        <w:t xml:space="preserve"> </w:t>
      </w:r>
      <w:r>
        <w:t xml:space="preserve">Le </w:t>
      </w:r>
      <w:proofErr w:type="spellStart"/>
      <w:r w:rsidRPr="00A92EC3">
        <w:rPr>
          <w:bCs/>
        </w:rPr>
        <w:t>Sigidurs</w:t>
      </w:r>
      <w:proofErr w:type="spellEnd"/>
      <w:r>
        <w:t xml:space="preserve"> travaille en collaboration avec les intercommunalités et les communes pour lutter contre ces incivilités</w:t>
      </w:r>
      <w:r w:rsidR="00A92EC3">
        <w:t xml:space="preserve"> qui </w:t>
      </w:r>
      <w:r>
        <w:t>sont sévèrement punis par la loi : 1 500€ et possibilité de confisquer le véhicule (article L 635-8 du code civil).</w:t>
      </w:r>
    </w:p>
    <w:p w14:paraId="6493EA03" w14:textId="77777777" w:rsidR="00B54CD4" w:rsidRDefault="00B54CD4" w:rsidP="00B54CD4">
      <w:pPr>
        <w:pStyle w:val="Paragraphedeliste"/>
        <w:ind w:left="142"/>
        <w:jc w:val="both"/>
      </w:pPr>
    </w:p>
    <w:p w14:paraId="088F4384" w14:textId="3AE3D7F1" w:rsidR="001E3004" w:rsidRDefault="00FB7DE0" w:rsidP="00423F9E">
      <w:pPr>
        <w:pStyle w:val="Paragraphedeliste"/>
        <w:numPr>
          <w:ilvl w:val="0"/>
          <w:numId w:val="4"/>
        </w:numPr>
        <w:ind w:left="142" w:hanging="142"/>
        <w:jc w:val="both"/>
      </w:pPr>
      <w:r w:rsidRPr="00A92EC3">
        <w:rPr>
          <w:b/>
          <w:u w:val="single"/>
        </w:rPr>
        <w:t>L’accès en déchèterie</w:t>
      </w:r>
      <w:r w:rsidR="001E3004" w:rsidRPr="00A92EC3">
        <w:rPr>
          <w:b/>
          <w:u w:val="single"/>
        </w:rPr>
        <w:t xml:space="preserve"> </w:t>
      </w:r>
      <w:proofErr w:type="spellStart"/>
      <w:r w:rsidR="001E3004" w:rsidRPr="00A92EC3">
        <w:rPr>
          <w:b/>
          <w:color w:val="000000" w:themeColor="text1"/>
          <w:u w:val="single"/>
        </w:rPr>
        <w:t>sera</w:t>
      </w:r>
      <w:r w:rsidRPr="00A92EC3">
        <w:rPr>
          <w:b/>
          <w:color w:val="000000" w:themeColor="text1"/>
          <w:u w:val="single"/>
        </w:rPr>
        <w:t xml:space="preserve"> t</w:t>
      </w:r>
      <w:proofErr w:type="spellEnd"/>
      <w:r w:rsidRPr="00A92EC3">
        <w:rPr>
          <w:b/>
          <w:color w:val="000000" w:themeColor="text1"/>
          <w:u w:val="single"/>
        </w:rPr>
        <w:t>-il</w:t>
      </w:r>
      <w:r w:rsidR="001E3004" w:rsidRPr="00A92EC3">
        <w:rPr>
          <w:b/>
          <w:u w:val="single"/>
        </w:rPr>
        <w:t xml:space="preserve"> payant </w:t>
      </w:r>
      <w:r w:rsidR="001E3004" w:rsidRPr="00EF2F14">
        <w:t>?</w:t>
      </w:r>
      <w:r w:rsidR="001E3004">
        <w:t xml:space="preserve"> Non, le service est </w:t>
      </w:r>
      <w:r w:rsidR="001E3004" w:rsidRPr="00A92EC3">
        <w:rPr>
          <w:b/>
          <w:bCs/>
        </w:rPr>
        <w:t>gratuit</w:t>
      </w:r>
      <w:r w:rsidR="001E3004">
        <w:t xml:space="preserve">. </w:t>
      </w:r>
    </w:p>
    <w:p w14:paraId="2AA6DCCA" w14:textId="77777777" w:rsidR="00A92EC3" w:rsidRDefault="00A92EC3" w:rsidP="00A92EC3">
      <w:pPr>
        <w:pStyle w:val="Paragraphedeliste"/>
        <w:ind w:left="142"/>
        <w:jc w:val="both"/>
      </w:pPr>
    </w:p>
    <w:p w14:paraId="3917B817" w14:textId="605528C5" w:rsidR="001E3004" w:rsidRPr="00961E06" w:rsidRDefault="001E3004" w:rsidP="001E3004">
      <w:pPr>
        <w:pStyle w:val="Paragraphedeliste"/>
        <w:numPr>
          <w:ilvl w:val="0"/>
          <w:numId w:val="4"/>
        </w:numPr>
        <w:ind w:left="142" w:hanging="142"/>
        <w:jc w:val="both"/>
      </w:pPr>
      <w:r w:rsidRPr="00AB635F">
        <w:rPr>
          <w:b/>
          <w:color w:val="000000" w:themeColor="text1"/>
          <w:u w:val="single"/>
        </w:rPr>
        <w:t>Comment</w:t>
      </w:r>
      <w:r>
        <w:rPr>
          <w:b/>
          <w:u w:val="single"/>
        </w:rPr>
        <w:t xml:space="preserve"> obtenir </w:t>
      </w:r>
      <w:r w:rsidR="00FB7DE0">
        <w:rPr>
          <w:b/>
          <w:u w:val="single"/>
        </w:rPr>
        <w:t>m</w:t>
      </w:r>
      <w:r w:rsidRPr="00AB635F">
        <w:rPr>
          <w:b/>
          <w:u w:val="single"/>
        </w:rPr>
        <w:t>a carte d’accès ?</w:t>
      </w:r>
      <w:r>
        <w:rPr>
          <w:b/>
          <w:u w:val="single"/>
        </w:rPr>
        <w:t xml:space="preserve"> </w:t>
      </w:r>
      <w:r w:rsidRPr="00AB635F">
        <w:t xml:space="preserve">La demande peut se faire </w:t>
      </w:r>
      <w:r>
        <w:t>p</w:t>
      </w:r>
      <w:r w:rsidRPr="00961E06">
        <w:t>ar mail : </w:t>
      </w:r>
      <w:hyperlink r:id="rId9" w:history="1">
        <w:r w:rsidRPr="00961E06">
          <w:rPr>
            <w:rStyle w:val="Lienhypertexte"/>
          </w:rPr>
          <w:t>svm@sigidurs.fr</w:t>
        </w:r>
      </w:hyperlink>
      <w:r w:rsidRPr="00961E06">
        <w:t> </w:t>
      </w:r>
      <w:r>
        <w:br/>
        <w:t>ou</w:t>
      </w:r>
      <w:r w:rsidRPr="00961E06">
        <w:t xml:space="preserve"> </w:t>
      </w:r>
      <w:r>
        <w:t>p</w:t>
      </w:r>
      <w:r w:rsidRPr="00961E06">
        <w:t xml:space="preserve">ar </w:t>
      </w:r>
      <w:r w:rsidRPr="00AB635F">
        <w:rPr>
          <w:bCs/>
        </w:rPr>
        <w:t>courrier</w:t>
      </w:r>
      <w:r w:rsidRPr="00961E06">
        <w:t xml:space="preserve"> : 1 rue des </w:t>
      </w:r>
      <w:proofErr w:type="spellStart"/>
      <w:r w:rsidRPr="00961E06">
        <w:t>Tissonvilliers</w:t>
      </w:r>
      <w:proofErr w:type="spellEnd"/>
      <w:r w:rsidRPr="00961E06">
        <w:t xml:space="preserve"> 95200 Sarcelles</w:t>
      </w:r>
      <w:r>
        <w:t xml:space="preserve">, </w:t>
      </w:r>
      <w:r w:rsidRPr="00D24BBE">
        <w:rPr>
          <w:u w:val="single"/>
        </w:rPr>
        <w:t xml:space="preserve">en indiquant </w:t>
      </w:r>
      <w:r>
        <w:rPr>
          <w:u w:val="single"/>
        </w:rPr>
        <w:t>un</w:t>
      </w:r>
      <w:r w:rsidRPr="00D24BBE">
        <w:rPr>
          <w:u w:val="single"/>
        </w:rPr>
        <w:t xml:space="preserve"> numéro de </w:t>
      </w:r>
      <w:proofErr w:type="gramStart"/>
      <w:r w:rsidRPr="00D24BBE">
        <w:rPr>
          <w:u w:val="single"/>
        </w:rPr>
        <w:t>téléphone</w:t>
      </w:r>
      <w:r>
        <w:t>  et</w:t>
      </w:r>
      <w:proofErr w:type="gramEnd"/>
      <w:r>
        <w:t xml:space="preserve"> en joignant </w:t>
      </w:r>
      <w:r w:rsidRPr="00961E06">
        <w:t>une copie des documents suivants (Attention, l’ensemble des documents doit être au même nom) :</w:t>
      </w:r>
    </w:p>
    <w:p w14:paraId="5DFE1150" w14:textId="77777777" w:rsidR="001E3004" w:rsidRPr="00961E06" w:rsidRDefault="001E3004" w:rsidP="001E3004">
      <w:pPr>
        <w:pStyle w:val="Paragraphedeliste"/>
        <w:numPr>
          <w:ilvl w:val="0"/>
          <w:numId w:val="3"/>
        </w:numPr>
        <w:tabs>
          <w:tab w:val="clear" w:pos="2484"/>
          <w:tab w:val="num" w:pos="2127"/>
        </w:tabs>
        <w:ind w:left="1134" w:hanging="283"/>
        <w:jc w:val="both"/>
      </w:pPr>
      <w:r w:rsidRPr="00961E06">
        <w:t>Copie de la pièce d’identité recto-verso</w:t>
      </w:r>
    </w:p>
    <w:p w14:paraId="76EB046C" w14:textId="77777777" w:rsidR="001E3004" w:rsidRPr="00961E06" w:rsidRDefault="001E3004" w:rsidP="001E3004">
      <w:pPr>
        <w:pStyle w:val="Paragraphedeliste"/>
        <w:numPr>
          <w:ilvl w:val="0"/>
          <w:numId w:val="3"/>
        </w:numPr>
        <w:tabs>
          <w:tab w:val="clear" w:pos="2484"/>
          <w:tab w:val="num" w:pos="2127"/>
        </w:tabs>
        <w:ind w:left="1134" w:hanging="283"/>
        <w:jc w:val="both"/>
      </w:pPr>
      <w:r w:rsidRPr="00961E06">
        <w:t>Copie d’un justificatif de domicile de moins de 6 mois</w:t>
      </w:r>
    </w:p>
    <w:p w14:paraId="3115A5B0" w14:textId="77777777" w:rsidR="001E3004" w:rsidRDefault="001E3004" w:rsidP="001E3004">
      <w:pPr>
        <w:pStyle w:val="Paragraphedeliste"/>
        <w:numPr>
          <w:ilvl w:val="0"/>
          <w:numId w:val="3"/>
        </w:numPr>
        <w:tabs>
          <w:tab w:val="clear" w:pos="2484"/>
          <w:tab w:val="num" w:pos="2127"/>
        </w:tabs>
        <w:ind w:left="1134" w:hanging="283"/>
        <w:jc w:val="both"/>
      </w:pPr>
      <w:r w:rsidRPr="00961E06">
        <w:t>Copie de la carte grise du ou des véhicules susceptibles de venir en déchèteries</w:t>
      </w:r>
    </w:p>
    <w:p w14:paraId="77AEE448" w14:textId="77777777" w:rsidR="00D25189" w:rsidRDefault="00D25189" w:rsidP="00D25189">
      <w:pPr>
        <w:pStyle w:val="Paragraphedeliste"/>
        <w:ind w:left="142"/>
        <w:jc w:val="both"/>
        <w:rPr>
          <w:bCs/>
        </w:rPr>
      </w:pPr>
    </w:p>
    <w:p w14:paraId="3C99B170" w14:textId="7814C33C" w:rsidR="004648F9" w:rsidRPr="00A92EC3" w:rsidRDefault="00D25189" w:rsidP="00A92EC3">
      <w:pPr>
        <w:pStyle w:val="Paragraphedeliste"/>
        <w:numPr>
          <w:ilvl w:val="0"/>
          <w:numId w:val="4"/>
        </w:numPr>
        <w:ind w:left="142" w:hanging="142"/>
        <w:jc w:val="both"/>
      </w:pPr>
      <w:r w:rsidRPr="007F1053">
        <w:rPr>
          <w:b/>
          <w:u w:val="single"/>
        </w:rPr>
        <w:t xml:space="preserve">Faut-il </w:t>
      </w:r>
      <w:r w:rsidRPr="00AB635F">
        <w:rPr>
          <w:b/>
          <w:color w:val="000000" w:themeColor="text1"/>
          <w:u w:val="single"/>
        </w:rPr>
        <w:t>changer</w:t>
      </w:r>
      <w:r w:rsidRPr="007F1053">
        <w:rPr>
          <w:b/>
          <w:u w:val="single"/>
        </w:rPr>
        <w:t xml:space="preserve"> ma carte ?</w:t>
      </w:r>
      <w:r>
        <w:t xml:space="preserve"> </w:t>
      </w:r>
      <w:r w:rsidR="00053204">
        <w:t>Non, s</w:t>
      </w:r>
      <w:r>
        <w:t>i les données sur la carte sont toujours lisibles et à jour, il n’y a pas besoin de la refaire.</w:t>
      </w:r>
    </w:p>
    <w:p w14:paraId="1FE9A622" w14:textId="77777777" w:rsidR="000554C8" w:rsidRDefault="000554C8" w:rsidP="000554C8">
      <w:pPr>
        <w:pStyle w:val="Paragraphedeliste"/>
        <w:ind w:left="142"/>
        <w:jc w:val="both"/>
      </w:pPr>
    </w:p>
    <w:p w14:paraId="6C26FE79" w14:textId="2F6DB8B6" w:rsidR="00172582" w:rsidRPr="00434EC5" w:rsidRDefault="00172582" w:rsidP="00822995">
      <w:pPr>
        <w:pStyle w:val="Paragraphedeliste"/>
        <w:numPr>
          <w:ilvl w:val="0"/>
          <w:numId w:val="4"/>
        </w:numPr>
        <w:ind w:left="142" w:hanging="142"/>
        <w:jc w:val="both"/>
        <w:rPr>
          <w:bCs/>
        </w:rPr>
      </w:pPr>
      <w:r w:rsidRPr="00434EC5">
        <w:rPr>
          <w:b/>
          <w:u w:val="single"/>
        </w:rPr>
        <w:t xml:space="preserve">En cas </w:t>
      </w:r>
      <w:r w:rsidRPr="00434EC5">
        <w:rPr>
          <w:b/>
          <w:color w:val="000000" w:themeColor="text1"/>
          <w:u w:val="single"/>
        </w:rPr>
        <w:t>de</w:t>
      </w:r>
      <w:r w:rsidRPr="00434EC5">
        <w:rPr>
          <w:b/>
          <w:u w:val="single"/>
        </w:rPr>
        <w:t xml:space="preserve"> </w:t>
      </w:r>
      <w:r w:rsidR="003C6F6B">
        <w:rPr>
          <w:b/>
          <w:u w:val="single"/>
        </w:rPr>
        <w:t>réclamation</w:t>
      </w:r>
      <w:r w:rsidRPr="00434EC5">
        <w:rPr>
          <w:b/>
          <w:u w:val="single"/>
        </w:rPr>
        <w:t>,</w:t>
      </w:r>
      <w:r w:rsidRPr="00434EC5">
        <w:rPr>
          <w:b/>
          <w:bCs/>
          <w:u w:val="single"/>
        </w:rPr>
        <w:t xml:space="preserve"> l’administré peut envoyer un courrier à l’adresse suivante :</w:t>
      </w:r>
      <w:r w:rsidRPr="00434EC5">
        <w:rPr>
          <w:bCs/>
        </w:rPr>
        <w:t xml:space="preserve"> </w:t>
      </w:r>
    </w:p>
    <w:p w14:paraId="1D0C5E49" w14:textId="77777777" w:rsidR="00172582" w:rsidRPr="00172582" w:rsidRDefault="00172582" w:rsidP="006A3673">
      <w:pPr>
        <w:pStyle w:val="Paragraphedeliste"/>
        <w:rPr>
          <w:bCs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72582" w:rsidRPr="00172582" w14:paraId="0359764E" w14:textId="77777777" w:rsidTr="00AB635F">
        <w:tc>
          <w:tcPr>
            <w:tcW w:w="2694" w:type="dxa"/>
          </w:tcPr>
          <w:p w14:paraId="2EFD6BAF" w14:textId="77777777" w:rsidR="00172582" w:rsidRPr="00172582" w:rsidRDefault="00172582" w:rsidP="00172582">
            <w:pPr>
              <w:pStyle w:val="Paragraphedeliste"/>
              <w:spacing w:after="160" w:line="259" w:lineRule="auto"/>
              <w:rPr>
                <w:bCs/>
              </w:rPr>
            </w:pPr>
            <w:r w:rsidRPr="00172582">
              <w:rPr>
                <w:bCs/>
              </w:rPr>
              <w:t>Courrier</w:t>
            </w:r>
          </w:p>
        </w:tc>
        <w:tc>
          <w:tcPr>
            <w:tcW w:w="6378" w:type="dxa"/>
          </w:tcPr>
          <w:p w14:paraId="4B18D8A3" w14:textId="4BE7C451" w:rsidR="00172582" w:rsidRPr="00172582" w:rsidRDefault="00DE542B" w:rsidP="00172582">
            <w:pPr>
              <w:pStyle w:val="Paragraphedeliste"/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Monsieur le Président du </w:t>
            </w:r>
            <w:proofErr w:type="spellStart"/>
            <w:r w:rsidR="00172582" w:rsidRPr="00172582">
              <w:rPr>
                <w:bCs/>
              </w:rPr>
              <w:t>Sigidurs</w:t>
            </w:r>
            <w:proofErr w:type="spellEnd"/>
          </w:p>
          <w:p w14:paraId="77DAD9B6" w14:textId="3A326665" w:rsidR="00172582" w:rsidRPr="00172582" w:rsidRDefault="00DE542B" w:rsidP="00172582">
            <w:pPr>
              <w:pStyle w:val="Paragraphedeliste"/>
              <w:spacing w:after="160" w:line="259" w:lineRule="auto"/>
              <w:rPr>
                <w:bCs/>
              </w:rPr>
            </w:pPr>
            <w:r w:rsidRPr="00172582">
              <w:rPr>
                <w:bCs/>
              </w:rPr>
              <w:t xml:space="preserve">1 </w:t>
            </w:r>
            <w:r>
              <w:rPr>
                <w:bCs/>
              </w:rPr>
              <w:t>r</w:t>
            </w:r>
            <w:r w:rsidRPr="00172582">
              <w:rPr>
                <w:bCs/>
              </w:rPr>
              <w:t xml:space="preserve">ue des </w:t>
            </w:r>
            <w:proofErr w:type="spellStart"/>
            <w:r>
              <w:rPr>
                <w:bCs/>
              </w:rPr>
              <w:t>T</w:t>
            </w:r>
            <w:r w:rsidR="00172582" w:rsidRPr="00172582">
              <w:rPr>
                <w:bCs/>
              </w:rPr>
              <w:t>issonvilliers</w:t>
            </w:r>
            <w:proofErr w:type="spellEnd"/>
          </w:p>
          <w:p w14:paraId="21DF01EC" w14:textId="6D3805AB" w:rsidR="00172582" w:rsidRPr="00172582" w:rsidRDefault="00DE542B" w:rsidP="00172582">
            <w:pPr>
              <w:pStyle w:val="Paragraphedeliste"/>
              <w:spacing w:after="160" w:line="259" w:lineRule="auto"/>
              <w:rPr>
                <w:bCs/>
              </w:rPr>
            </w:pPr>
            <w:r w:rsidRPr="00172582">
              <w:rPr>
                <w:bCs/>
              </w:rPr>
              <w:t>95200 SARCELLES</w:t>
            </w:r>
          </w:p>
        </w:tc>
      </w:tr>
      <w:tr w:rsidR="00172582" w:rsidRPr="00172582" w14:paraId="07BA688F" w14:textId="77777777" w:rsidTr="00AB635F">
        <w:tc>
          <w:tcPr>
            <w:tcW w:w="2694" w:type="dxa"/>
          </w:tcPr>
          <w:p w14:paraId="1A1C5153" w14:textId="77777777" w:rsidR="00172582" w:rsidRPr="00172582" w:rsidRDefault="00172582" w:rsidP="00172582">
            <w:pPr>
              <w:pStyle w:val="Paragraphedeliste"/>
              <w:spacing w:after="160" w:line="259" w:lineRule="auto"/>
              <w:rPr>
                <w:bCs/>
              </w:rPr>
            </w:pPr>
            <w:r w:rsidRPr="00172582">
              <w:rPr>
                <w:bCs/>
              </w:rPr>
              <w:t>Courriel</w:t>
            </w:r>
          </w:p>
        </w:tc>
        <w:tc>
          <w:tcPr>
            <w:tcW w:w="6378" w:type="dxa"/>
          </w:tcPr>
          <w:p w14:paraId="4B689F77" w14:textId="30FD17C8" w:rsidR="00172582" w:rsidRPr="00172582" w:rsidRDefault="00F87671" w:rsidP="00AB635F">
            <w:pPr>
              <w:pStyle w:val="Paragraphedeliste"/>
              <w:spacing w:after="160" w:line="259" w:lineRule="auto"/>
              <w:rPr>
                <w:bCs/>
              </w:rPr>
            </w:pPr>
            <w:hyperlink r:id="rId10" w:history="1">
              <w:r w:rsidR="00AB635F" w:rsidRPr="006C6291">
                <w:rPr>
                  <w:rStyle w:val="Lienhypertexte"/>
                  <w:bCs/>
                </w:rPr>
                <w:t>contact@sigidurs.fr</w:t>
              </w:r>
            </w:hyperlink>
          </w:p>
        </w:tc>
      </w:tr>
    </w:tbl>
    <w:p w14:paraId="1549DEA3" w14:textId="77777777" w:rsidR="00172582" w:rsidRPr="00172582" w:rsidRDefault="00172582" w:rsidP="00172582">
      <w:pPr>
        <w:pStyle w:val="Paragraphedeliste"/>
        <w:rPr>
          <w:bCs/>
        </w:rPr>
      </w:pPr>
    </w:p>
    <w:p w14:paraId="4CD199C2" w14:textId="77777777" w:rsidR="00CA3714" w:rsidRPr="009B6DB3" w:rsidRDefault="00CA3714" w:rsidP="006A3673"/>
    <w:sectPr w:rsidR="00CA3714" w:rsidRPr="009B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E78D" w14:textId="77777777" w:rsidR="00DE542B" w:rsidRDefault="00DE542B" w:rsidP="00DE542B">
      <w:pPr>
        <w:spacing w:after="0" w:line="240" w:lineRule="auto"/>
      </w:pPr>
      <w:r>
        <w:separator/>
      </w:r>
    </w:p>
  </w:endnote>
  <w:endnote w:type="continuationSeparator" w:id="0">
    <w:p w14:paraId="58775D05" w14:textId="77777777" w:rsidR="00DE542B" w:rsidRDefault="00DE542B" w:rsidP="00DE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36AA" w14:textId="77777777" w:rsidR="00DE542B" w:rsidRDefault="00DE542B" w:rsidP="00DE542B">
      <w:pPr>
        <w:spacing w:after="0" w:line="240" w:lineRule="auto"/>
      </w:pPr>
      <w:r>
        <w:separator/>
      </w:r>
    </w:p>
  </w:footnote>
  <w:footnote w:type="continuationSeparator" w:id="0">
    <w:p w14:paraId="2AD71151" w14:textId="77777777" w:rsidR="00DE542B" w:rsidRDefault="00DE542B" w:rsidP="00DE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FEB"/>
    <w:multiLevelType w:val="hybridMultilevel"/>
    <w:tmpl w:val="F6526636"/>
    <w:lvl w:ilvl="0" w:tplc="E5D4A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2891"/>
    <w:multiLevelType w:val="hybridMultilevel"/>
    <w:tmpl w:val="9DF8BF92"/>
    <w:lvl w:ilvl="0" w:tplc="D576AA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40F5"/>
    <w:multiLevelType w:val="hybridMultilevel"/>
    <w:tmpl w:val="791EF3F8"/>
    <w:lvl w:ilvl="0" w:tplc="CCE06310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BCE0CCE"/>
    <w:multiLevelType w:val="hybridMultilevel"/>
    <w:tmpl w:val="CADAC0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706FEE"/>
    <w:multiLevelType w:val="hybridMultilevel"/>
    <w:tmpl w:val="E69A5CFE"/>
    <w:lvl w:ilvl="0" w:tplc="346C8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5D50"/>
    <w:multiLevelType w:val="hybridMultilevel"/>
    <w:tmpl w:val="29120C00"/>
    <w:lvl w:ilvl="0" w:tplc="346C8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208A"/>
    <w:multiLevelType w:val="multilevel"/>
    <w:tmpl w:val="2FC8895C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02505"/>
    <w:multiLevelType w:val="hybridMultilevel"/>
    <w:tmpl w:val="79FC4DDA"/>
    <w:lvl w:ilvl="0" w:tplc="D576AA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45A0"/>
    <w:multiLevelType w:val="hybridMultilevel"/>
    <w:tmpl w:val="AEB27B3C"/>
    <w:lvl w:ilvl="0" w:tplc="D576AA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18D1"/>
    <w:multiLevelType w:val="hybridMultilevel"/>
    <w:tmpl w:val="0C62852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B461D25"/>
    <w:multiLevelType w:val="hybridMultilevel"/>
    <w:tmpl w:val="B142D780"/>
    <w:lvl w:ilvl="0" w:tplc="F9D63900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FD7F74"/>
    <w:multiLevelType w:val="hybridMultilevel"/>
    <w:tmpl w:val="C9D2F0A0"/>
    <w:lvl w:ilvl="0" w:tplc="F9D63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3257B"/>
    <w:multiLevelType w:val="hybridMultilevel"/>
    <w:tmpl w:val="7428C1B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F9E5363"/>
    <w:multiLevelType w:val="hybridMultilevel"/>
    <w:tmpl w:val="729426B8"/>
    <w:lvl w:ilvl="0" w:tplc="F9D639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C1"/>
    <w:rsid w:val="00035CEB"/>
    <w:rsid w:val="0004023B"/>
    <w:rsid w:val="00053204"/>
    <w:rsid w:val="000554C8"/>
    <w:rsid w:val="00055CD2"/>
    <w:rsid w:val="00072A3C"/>
    <w:rsid w:val="00085094"/>
    <w:rsid w:val="000D0228"/>
    <w:rsid w:val="000D7B05"/>
    <w:rsid w:val="000F4528"/>
    <w:rsid w:val="00107BC1"/>
    <w:rsid w:val="0014113F"/>
    <w:rsid w:val="00152B2F"/>
    <w:rsid w:val="001541F2"/>
    <w:rsid w:val="00172582"/>
    <w:rsid w:val="00194CD6"/>
    <w:rsid w:val="001A6288"/>
    <w:rsid w:val="001E3004"/>
    <w:rsid w:val="002062C4"/>
    <w:rsid w:val="002136AA"/>
    <w:rsid w:val="00214591"/>
    <w:rsid w:val="00233FE5"/>
    <w:rsid w:val="00245749"/>
    <w:rsid w:val="00262744"/>
    <w:rsid w:val="002B7A1E"/>
    <w:rsid w:val="002C18A7"/>
    <w:rsid w:val="002F4857"/>
    <w:rsid w:val="00307CA7"/>
    <w:rsid w:val="00331979"/>
    <w:rsid w:val="00362551"/>
    <w:rsid w:val="00383C17"/>
    <w:rsid w:val="00391665"/>
    <w:rsid w:val="003A679F"/>
    <w:rsid w:val="003C6F6B"/>
    <w:rsid w:val="003E6EFE"/>
    <w:rsid w:val="003F3A23"/>
    <w:rsid w:val="003F54C1"/>
    <w:rsid w:val="00434EC5"/>
    <w:rsid w:val="00434F3E"/>
    <w:rsid w:val="0045526A"/>
    <w:rsid w:val="004648F9"/>
    <w:rsid w:val="004D20C0"/>
    <w:rsid w:val="004D2ABE"/>
    <w:rsid w:val="004F77AA"/>
    <w:rsid w:val="00562D21"/>
    <w:rsid w:val="00566962"/>
    <w:rsid w:val="00582235"/>
    <w:rsid w:val="005B2A72"/>
    <w:rsid w:val="005C3DCE"/>
    <w:rsid w:val="005D1BBE"/>
    <w:rsid w:val="005E4DC1"/>
    <w:rsid w:val="005E5D9E"/>
    <w:rsid w:val="006044C0"/>
    <w:rsid w:val="00611218"/>
    <w:rsid w:val="0062138C"/>
    <w:rsid w:val="00686532"/>
    <w:rsid w:val="00695FCF"/>
    <w:rsid w:val="006A03C8"/>
    <w:rsid w:val="006A3673"/>
    <w:rsid w:val="006C134D"/>
    <w:rsid w:val="006D21F9"/>
    <w:rsid w:val="0070127C"/>
    <w:rsid w:val="0070186D"/>
    <w:rsid w:val="00701AEC"/>
    <w:rsid w:val="00750A9C"/>
    <w:rsid w:val="00760B91"/>
    <w:rsid w:val="00785848"/>
    <w:rsid w:val="007F1053"/>
    <w:rsid w:val="007F2A70"/>
    <w:rsid w:val="00836946"/>
    <w:rsid w:val="00845B0A"/>
    <w:rsid w:val="00857DD7"/>
    <w:rsid w:val="00861B5C"/>
    <w:rsid w:val="00884EF6"/>
    <w:rsid w:val="00895903"/>
    <w:rsid w:val="008C4378"/>
    <w:rsid w:val="008C455B"/>
    <w:rsid w:val="008C6841"/>
    <w:rsid w:val="00930C8D"/>
    <w:rsid w:val="00946A4B"/>
    <w:rsid w:val="00950F0A"/>
    <w:rsid w:val="00961E06"/>
    <w:rsid w:val="009A0FAF"/>
    <w:rsid w:val="009A662E"/>
    <w:rsid w:val="009B1601"/>
    <w:rsid w:val="009B6DB3"/>
    <w:rsid w:val="009D3AED"/>
    <w:rsid w:val="009F3DFB"/>
    <w:rsid w:val="00A20B6F"/>
    <w:rsid w:val="00A4082C"/>
    <w:rsid w:val="00A46E16"/>
    <w:rsid w:val="00A756E9"/>
    <w:rsid w:val="00A92EC3"/>
    <w:rsid w:val="00A974B1"/>
    <w:rsid w:val="00AB635F"/>
    <w:rsid w:val="00AB6B3F"/>
    <w:rsid w:val="00AC79DA"/>
    <w:rsid w:val="00B507D1"/>
    <w:rsid w:val="00B54CD4"/>
    <w:rsid w:val="00B61095"/>
    <w:rsid w:val="00B970DE"/>
    <w:rsid w:val="00BB24EF"/>
    <w:rsid w:val="00BB4D98"/>
    <w:rsid w:val="00BD29CB"/>
    <w:rsid w:val="00BD76A4"/>
    <w:rsid w:val="00BF216E"/>
    <w:rsid w:val="00C5394C"/>
    <w:rsid w:val="00C566E2"/>
    <w:rsid w:val="00C81D98"/>
    <w:rsid w:val="00C844B0"/>
    <w:rsid w:val="00CA3714"/>
    <w:rsid w:val="00CB71D8"/>
    <w:rsid w:val="00D25189"/>
    <w:rsid w:val="00D71C7B"/>
    <w:rsid w:val="00DB193D"/>
    <w:rsid w:val="00DE542B"/>
    <w:rsid w:val="00E122C0"/>
    <w:rsid w:val="00E4073D"/>
    <w:rsid w:val="00E40A04"/>
    <w:rsid w:val="00E45064"/>
    <w:rsid w:val="00E46998"/>
    <w:rsid w:val="00EB3047"/>
    <w:rsid w:val="00EC0300"/>
    <w:rsid w:val="00EF2F14"/>
    <w:rsid w:val="00F1121E"/>
    <w:rsid w:val="00F15775"/>
    <w:rsid w:val="00F3617A"/>
    <w:rsid w:val="00F64151"/>
    <w:rsid w:val="00F747A9"/>
    <w:rsid w:val="00F80240"/>
    <w:rsid w:val="00F87671"/>
    <w:rsid w:val="00FB7DE0"/>
    <w:rsid w:val="00FC2947"/>
    <w:rsid w:val="00FD5FC9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4A73"/>
  <w15:chartTrackingRefBased/>
  <w15:docId w15:val="{DBFBCEB3-0A7F-4B85-B20A-D80DC6B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4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81D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1E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1E06"/>
    <w:rPr>
      <w:rFonts w:ascii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802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7F10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0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0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0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0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0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7258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2B"/>
  </w:style>
  <w:style w:type="paragraph" w:styleId="Pieddepage">
    <w:name w:val="footer"/>
    <w:basedOn w:val="Normal"/>
    <w:link w:val="PieddepageCar"/>
    <w:uiPriority w:val="99"/>
    <w:unhideWhenUsed/>
    <w:rsid w:val="00DE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igidu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m@sigid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55FA-B16D-49CB-9906-B12FAD85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KACHOUR</dc:creator>
  <cp:keywords/>
  <dc:description/>
  <cp:lastModifiedBy>Julien</cp:lastModifiedBy>
  <cp:revision>2</cp:revision>
  <cp:lastPrinted>2023-06-13T12:50:00Z</cp:lastPrinted>
  <dcterms:created xsi:type="dcterms:W3CDTF">2023-07-19T12:15:00Z</dcterms:created>
  <dcterms:modified xsi:type="dcterms:W3CDTF">2023-07-19T12:15:00Z</dcterms:modified>
</cp:coreProperties>
</file>